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03A" w:rsidRDefault="0078503A">
      <w:pPr>
        <w:ind w:firstLine="720"/>
        <w:rPr>
          <w:shd w:val="clear" w:color="auto" w:fill="FFFFFF"/>
        </w:rPr>
      </w:pPr>
    </w:p>
    <w:p w:rsidR="0078503A" w:rsidRDefault="0078503A">
      <w:pPr>
        <w:ind w:firstLine="720"/>
        <w:rPr>
          <w:shd w:val="clear" w:color="auto" w:fill="FFFFFF"/>
        </w:rPr>
      </w:pPr>
    </w:p>
    <w:p w:rsidR="0078503A" w:rsidRDefault="0078503A">
      <w:pPr>
        <w:ind w:firstLine="720"/>
        <w:rPr>
          <w:shd w:val="clear" w:color="auto" w:fill="FFFFFF"/>
        </w:rPr>
      </w:pPr>
    </w:p>
    <w:p w:rsidR="0078503A" w:rsidRDefault="0078503A">
      <w:pPr>
        <w:ind w:firstLine="720"/>
        <w:rPr>
          <w:shd w:val="clear" w:color="auto" w:fill="FFFFFF"/>
        </w:rPr>
      </w:pPr>
    </w:p>
    <w:p w:rsidR="0078503A" w:rsidRDefault="00227FF9" w:rsidP="00242A23">
      <w:pPr>
        <w:jc w:val="center"/>
        <w:rPr>
          <w:b/>
          <w:shd w:val="clear" w:color="auto" w:fill="FFFFFF"/>
        </w:rPr>
      </w:pPr>
      <w:r>
        <w:rPr>
          <w:b/>
          <w:shd w:val="clear" w:color="auto" w:fill="FFFFFF"/>
        </w:rPr>
        <w:t>Policy Analysis Annotated Bibliography</w:t>
      </w:r>
    </w:p>
    <w:p w:rsidR="0078503A" w:rsidRDefault="0078503A" w:rsidP="00242A23">
      <w:pPr>
        <w:jc w:val="center"/>
        <w:rPr>
          <w:b/>
          <w:shd w:val="clear" w:color="auto" w:fill="FFFFFF"/>
        </w:rPr>
      </w:pPr>
    </w:p>
    <w:p w:rsidR="0078503A" w:rsidRDefault="0078503A" w:rsidP="00242A23">
      <w:pPr>
        <w:jc w:val="center"/>
        <w:rPr>
          <w:b/>
          <w:shd w:val="clear" w:color="auto" w:fill="FFFFFF"/>
        </w:rPr>
      </w:pPr>
    </w:p>
    <w:p w:rsidR="0078503A" w:rsidRDefault="0078503A" w:rsidP="00242A23">
      <w:pPr>
        <w:rPr>
          <w:b/>
          <w:shd w:val="clear" w:color="auto" w:fill="FFFFFF"/>
        </w:rPr>
      </w:pPr>
    </w:p>
    <w:p w:rsidR="0078503A" w:rsidRDefault="0078503A" w:rsidP="00242A23">
      <w:pPr>
        <w:jc w:val="center"/>
        <w:rPr>
          <w:b/>
          <w:shd w:val="clear" w:color="auto" w:fill="FFFFFF"/>
        </w:rPr>
      </w:pPr>
    </w:p>
    <w:p w:rsidR="0078503A" w:rsidRDefault="0078503A" w:rsidP="00242A23">
      <w:pPr>
        <w:jc w:val="center"/>
        <w:rPr>
          <w:b/>
          <w:shd w:val="clear" w:color="auto" w:fill="FFFFFF"/>
        </w:rPr>
      </w:pPr>
    </w:p>
    <w:p w:rsidR="0078503A" w:rsidRDefault="00227FF9" w:rsidP="00242A23">
      <w:pPr>
        <w:jc w:val="center"/>
        <w:rPr>
          <w:shd w:val="clear" w:color="auto" w:fill="FFFFFF"/>
        </w:rPr>
      </w:pPr>
      <w:r>
        <w:rPr>
          <w:shd w:val="clear" w:color="auto" w:fill="FFFFFF"/>
        </w:rPr>
        <w:t>Name</w:t>
      </w:r>
    </w:p>
    <w:p w:rsidR="0078503A" w:rsidRDefault="00227FF9" w:rsidP="00242A23">
      <w:pPr>
        <w:jc w:val="center"/>
        <w:rPr>
          <w:shd w:val="clear" w:color="auto" w:fill="FFFFFF"/>
        </w:rPr>
      </w:pPr>
      <w:r>
        <w:rPr>
          <w:shd w:val="clear" w:color="auto" w:fill="FFFFFF"/>
        </w:rPr>
        <w:t>Institution</w:t>
      </w:r>
    </w:p>
    <w:p w:rsidR="0078503A" w:rsidRDefault="00227FF9" w:rsidP="00242A23">
      <w:pPr>
        <w:jc w:val="center"/>
        <w:rPr>
          <w:shd w:val="clear" w:color="auto" w:fill="FFFFFF"/>
        </w:rPr>
      </w:pPr>
      <w:r>
        <w:rPr>
          <w:shd w:val="clear" w:color="auto" w:fill="FFFFFF"/>
        </w:rPr>
        <w:t>Professor</w:t>
      </w:r>
    </w:p>
    <w:p w:rsidR="0078503A" w:rsidRDefault="00227FF9" w:rsidP="00242A23">
      <w:pPr>
        <w:jc w:val="center"/>
        <w:rPr>
          <w:shd w:val="clear" w:color="auto" w:fill="FFFFFF"/>
        </w:rPr>
      </w:pPr>
      <w:r>
        <w:rPr>
          <w:shd w:val="clear" w:color="auto" w:fill="FFFFFF"/>
        </w:rPr>
        <w:t>Date</w:t>
      </w:r>
    </w:p>
    <w:p w:rsidR="0078503A" w:rsidRDefault="0078503A">
      <w:pPr>
        <w:ind w:firstLine="720"/>
        <w:rPr>
          <w:b/>
          <w:shd w:val="clear" w:color="auto" w:fill="FFFFFF"/>
        </w:rPr>
      </w:pPr>
    </w:p>
    <w:p w:rsidR="0078503A" w:rsidRDefault="0078503A">
      <w:pPr>
        <w:ind w:firstLine="720"/>
        <w:rPr>
          <w:b/>
          <w:shd w:val="clear" w:color="auto" w:fill="FFFFFF"/>
        </w:rPr>
      </w:pPr>
    </w:p>
    <w:p w:rsidR="0078503A" w:rsidRDefault="0078503A">
      <w:pPr>
        <w:ind w:firstLine="720"/>
        <w:rPr>
          <w:b/>
          <w:shd w:val="clear" w:color="auto" w:fill="FFFFFF"/>
        </w:rPr>
      </w:pPr>
    </w:p>
    <w:p w:rsidR="0078503A" w:rsidRDefault="0078503A">
      <w:pPr>
        <w:ind w:firstLine="720"/>
        <w:rPr>
          <w:b/>
          <w:shd w:val="clear" w:color="auto" w:fill="FFFFFF"/>
        </w:rPr>
      </w:pPr>
    </w:p>
    <w:p w:rsidR="0078503A" w:rsidRDefault="0078503A">
      <w:pPr>
        <w:ind w:firstLine="720"/>
        <w:rPr>
          <w:b/>
          <w:shd w:val="clear" w:color="auto" w:fill="FFFFFF"/>
        </w:rPr>
      </w:pPr>
    </w:p>
    <w:p w:rsidR="0078503A" w:rsidRDefault="0078503A">
      <w:pPr>
        <w:ind w:firstLine="720"/>
        <w:rPr>
          <w:b/>
          <w:shd w:val="clear" w:color="auto" w:fill="FFFFFF"/>
        </w:rPr>
      </w:pPr>
    </w:p>
    <w:p w:rsidR="00242A23" w:rsidRDefault="00242A23">
      <w:pPr>
        <w:ind w:firstLine="720"/>
        <w:rPr>
          <w:b/>
          <w:shd w:val="clear" w:color="auto" w:fill="FFFFFF"/>
        </w:rPr>
      </w:pPr>
    </w:p>
    <w:p w:rsidR="00242A23" w:rsidRDefault="00242A23">
      <w:pPr>
        <w:ind w:firstLine="720"/>
        <w:rPr>
          <w:b/>
          <w:shd w:val="clear" w:color="auto" w:fill="FFFFFF"/>
        </w:rPr>
      </w:pPr>
    </w:p>
    <w:p w:rsidR="0078503A" w:rsidRDefault="00227FF9" w:rsidP="00242A23">
      <w:pPr>
        <w:jc w:val="center"/>
        <w:rPr>
          <w:b/>
          <w:shd w:val="clear" w:color="auto" w:fill="FFFFFF"/>
        </w:rPr>
      </w:pPr>
      <w:r>
        <w:rPr>
          <w:b/>
          <w:shd w:val="clear" w:color="auto" w:fill="FFFFFF"/>
        </w:rPr>
        <w:lastRenderedPageBreak/>
        <w:t>The Policies Reviewed and My Stance on Challenges from the 12 Grand Challenges Of Social Work</w:t>
      </w:r>
    </w:p>
    <w:p w:rsidR="0078503A" w:rsidRDefault="00227FF9">
      <w:pPr>
        <w:ind w:firstLine="720"/>
        <w:rPr>
          <w:i/>
        </w:rPr>
      </w:pPr>
      <w:r>
        <w:rPr>
          <w:shd w:val="clear" w:color="auto" w:fill="FFFFFF"/>
        </w:rPr>
        <w:t>The recommendation on ensuring that at l</w:t>
      </w:r>
      <w:r>
        <w:rPr>
          <w:shd w:val="clear" w:color="auto" w:fill="FFFFFF"/>
        </w:rPr>
        <w:t>east 10% of all the public funds that are spent on the youths support preventive programs that are effective is key to handling this grand challenge. This strategy shall help the United States of America prevent most of the behavioral and mental health cha</w:t>
      </w:r>
      <w:r>
        <w:rPr>
          <w:shd w:val="clear" w:color="auto" w:fill="FFFFFF"/>
        </w:rPr>
        <w:t>llenges that the youth in the country face (Daniel et al., 2018). The recommendation on developing community level systems which</w:t>
      </w:r>
      <w:r>
        <w:t xml:space="preserve"> shall monitor risk, protect the youths</w:t>
      </w:r>
      <w:r>
        <w:t>,</w:t>
      </w:r>
      <w:r>
        <w:t xml:space="preserve"> and facilitate behavioral change practices are also effective in tackling behaviors lik</w:t>
      </w:r>
      <w:r>
        <w:t>e drug babies and addiction which could expose the youth to several behavioral health challenges. The increase of both local and state capacities to implement high quality and effective preventive mechanisms shall also save many youths from contracting dis</w:t>
      </w:r>
      <w:r>
        <w:t>eases that are preventable.</w:t>
      </w:r>
    </w:p>
    <w:p w:rsidR="0078503A" w:rsidRDefault="00227FF9">
      <w:pPr>
        <w:ind w:firstLine="720"/>
        <w:rPr>
          <w:shd w:val="clear" w:color="auto" w:fill="FFFFFF"/>
        </w:rPr>
      </w:pPr>
      <w:r>
        <w:rPr>
          <w:shd w:val="clear" w:color="auto" w:fill="FFFFFF"/>
        </w:rPr>
        <w:t>To close the health gap, the policies on housing and urban planning ought to be reviewed. Houses must be made affordable especially to middle and low-income families. The United States federal government supports housing afforda</w:t>
      </w:r>
      <w:r>
        <w:rPr>
          <w:shd w:val="clear" w:color="auto" w:fill="FFFFFF"/>
        </w:rPr>
        <w:t>bility using in-kind and means tested programs like vouchers, subsidized rent, subsidized housing</w:t>
      </w:r>
      <w:r>
        <w:rPr>
          <w:shd w:val="clear" w:color="auto" w:fill="FFFFFF"/>
        </w:rPr>
        <w:t>,</w:t>
      </w:r>
      <w:r>
        <w:rPr>
          <w:shd w:val="clear" w:color="auto" w:fill="FFFFFF"/>
        </w:rPr>
        <w:t xml:space="preserve"> and monetary support for </w:t>
      </w:r>
      <w:r>
        <w:rPr>
          <w:shd w:val="clear" w:color="auto" w:fill="FFFFFF"/>
        </w:rPr>
        <w:t xml:space="preserve">the </w:t>
      </w:r>
      <w:r>
        <w:rPr>
          <w:shd w:val="clear" w:color="auto" w:fill="FFFFFF"/>
        </w:rPr>
        <w:t>construction of low-cost houses. The federal government also and uses the tax code. Efficient housing ensures health inequalitie</w:t>
      </w:r>
      <w:r>
        <w:rPr>
          <w:shd w:val="clear" w:color="auto" w:fill="FFFFFF"/>
        </w:rPr>
        <w:t>s are not exacerbated (Thornton et al., 2016). When people have affordable housing they are able to live in healthy environments and thus protect themselves from diseases that would come as a result of living in the streets and poor environments. Proper ho</w:t>
      </w:r>
      <w:r>
        <w:rPr>
          <w:shd w:val="clear" w:color="auto" w:fill="FFFFFF"/>
        </w:rPr>
        <w:t>using also means less financial hardships and thus people can afford basic health care for themselves.</w:t>
      </w:r>
    </w:p>
    <w:p w:rsidR="0078503A" w:rsidRDefault="00227FF9">
      <w:pPr>
        <w:ind w:firstLine="720"/>
        <w:rPr>
          <w:shd w:val="clear" w:color="auto" w:fill="FFFFFF"/>
        </w:rPr>
      </w:pPr>
      <w:r>
        <w:rPr>
          <w:shd w:val="clear" w:color="auto" w:fill="FFFFFF"/>
        </w:rPr>
        <w:t>The taxation and income inequality policy are also relevant if the health gap is to be closed. Income is an essential determinant of the health of any po</w:t>
      </w:r>
      <w:r>
        <w:rPr>
          <w:shd w:val="clear" w:color="auto" w:fill="FFFFFF"/>
        </w:rPr>
        <w:t xml:space="preserve">pulation.  Income inequalities </w:t>
      </w:r>
      <w:r>
        <w:rPr>
          <w:shd w:val="clear" w:color="auto" w:fill="FFFFFF"/>
        </w:rPr>
        <w:lastRenderedPageBreak/>
        <w:t>always lead to health inequalities. Ensuring that people have access to equal economic activities makes them financially stable to be able to eat healthily and support their medical bills if need be. Economic policies like eq</w:t>
      </w:r>
      <w:r>
        <w:rPr>
          <w:shd w:val="clear" w:color="auto" w:fill="FFFFFF"/>
        </w:rPr>
        <w:t>ual and fair taxation policies ensure people have enough money for their health needs and enable them to have medical insurance covers for better management of their health. Economic stability also ensures people live in healthy conditions and in healthy e</w:t>
      </w:r>
      <w:r>
        <w:rPr>
          <w:shd w:val="clear" w:color="auto" w:fill="FFFFFF"/>
        </w:rPr>
        <w:t>nvironments free of factors that could predispose them to health hazards (Synovec, &amp; Aceituno, 2020).</w:t>
      </w:r>
    </w:p>
    <w:p w:rsidR="0078503A" w:rsidRDefault="00227FF9">
      <w:pPr>
        <w:ind w:firstLine="720"/>
        <w:rPr>
          <w:shd w:val="clear" w:color="auto" w:fill="FFFFFF"/>
        </w:rPr>
      </w:pPr>
      <w:r>
        <w:rPr>
          <w:shd w:val="clear" w:color="auto" w:fill="FFFFFF"/>
        </w:rPr>
        <w:t>Social welfare</w:t>
      </w:r>
      <w:r>
        <w:rPr>
          <w:shd w:val="clear" w:color="auto" w:fill="FFFFFF"/>
        </w:rPr>
        <w:t xml:space="preserve"> policies based on the social structures of different societies should be put in place. These social policies should be based on equality in that their execution shall guarantee equal treatment, equal opportunity</w:t>
      </w:r>
      <w:r>
        <w:rPr>
          <w:shd w:val="clear" w:color="auto" w:fill="FFFFFF"/>
        </w:rPr>
        <w:t>,</w:t>
      </w:r>
      <w:r>
        <w:rPr>
          <w:shd w:val="clear" w:color="auto" w:fill="FFFFFF"/>
        </w:rPr>
        <w:t xml:space="preserve"> and equal outcome for all people. Equal op</w:t>
      </w:r>
      <w:r>
        <w:rPr>
          <w:shd w:val="clear" w:color="auto" w:fill="FFFFFF"/>
        </w:rPr>
        <w:t xml:space="preserve">portunities should also be given to all social groups in accessing these social policies (Noonan et al., 2016). Freedom and rights as well as prioritizing </w:t>
      </w:r>
      <w:r>
        <w:rPr>
          <w:shd w:val="clear" w:color="auto" w:fill="FFFFFF"/>
        </w:rPr>
        <w:t xml:space="preserve">the </w:t>
      </w:r>
      <w:r>
        <w:rPr>
          <w:shd w:val="clear" w:color="auto" w:fill="FFFFFF"/>
        </w:rPr>
        <w:t>social needs of all people should also characterize these social policies. Social democracy shoul</w:t>
      </w:r>
      <w:r>
        <w:rPr>
          <w:shd w:val="clear" w:color="auto" w:fill="FFFFFF"/>
        </w:rPr>
        <w:t>d also be the ultimate of these social policies. Social integration should also be promoted so that people can together work towards the fulfillment of these social policies for their general good. Social peace, social balance as well as social justice are</w:t>
      </w:r>
      <w:r>
        <w:rPr>
          <w:shd w:val="clear" w:color="auto" w:fill="FFFFFF"/>
        </w:rPr>
        <w:t xml:space="preserve"> also determinants of how successful these social policies shall be upon implementation.</w:t>
      </w:r>
    </w:p>
    <w:p w:rsidR="0078503A" w:rsidRDefault="00227FF9">
      <w:pPr>
        <w:ind w:left="284" w:hanging="284"/>
        <w:jc w:val="center"/>
        <w:rPr>
          <w:b/>
          <w:shd w:val="clear" w:color="auto" w:fill="FFFFFF"/>
        </w:rPr>
      </w:pPr>
      <w:r>
        <w:rPr>
          <w:b/>
          <w:shd w:val="clear" w:color="auto" w:fill="FFFFFF"/>
        </w:rPr>
        <w:t>Annotated Bibliography on Policy Issues for Addressing the Grand Challenges</w:t>
      </w:r>
    </w:p>
    <w:p w:rsidR="0078503A" w:rsidRDefault="00227FF9" w:rsidP="00242A23">
      <w:pPr>
        <w:ind w:left="720" w:hanging="720"/>
        <w:rPr>
          <w:shd w:val="clear" w:color="auto" w:fill="FFFFFF"/>
        </w:rPr>
      </w:pPr>
      <w:r>
        <w:rPr>
          <w:shd w:val="clear" w:color="auto" w:fill="FFFFFF"/>
        </w:rPr>
        <w:t>Daniel, H., Bornstein, S.S., &amp; Kane, G.C. (2018). Addressing social determinants to improve</w:t>
      </w:r>
      <w:r>
        <w:rPr>
          <w:shd w:val="clear" w:color="auto" w:fill="FFFFFF"/>
        </w:rPr>
        <w:t xml:space="preserve"> patient care and promote health equity: an American college of physician’s position paper. </w:t>
      </w:r>
      <w:r>
        <w:rPr>
          <w:i/>
          <w:shd w:val="clear" w:color="auto" w:fill="FFFFFF"/>
        </w:rPr>
        <w:t>Annals of internal medicine, 168</w:t>
      </w:r>
      <w:r>
        <w:rPr>
          <w:shd w:val="clear" w:color="auto" w:fill="FFFFFF"/>
        </w:rPr>
        <w:t>(8), 577-578</w:t>
      </w:r>
    </w:p>
    <w:p w:rsidR="0078503A" w:rsidRDefault="00227FF9">
      <w:pPr>
        <w:ind w:firstLine="720"/>
        <w:rPr>
          <w:shd w:val="clear" w:color="auto" w:fill="FFFFFF"/>
        </w:rPr>
      </w:pPr>
      <w:r>
        <w:rPr>
          <w:shd w:val="clear" w:color="auto" w:fill="FFFFFF"/>
        </w:rPr>
        <w:t xml:space="preserve"> The authors in this article identify various social factors that determine the health and welfare of individuals. The </w:t>
      </w:r>
      <w:r>
        <w:rPr>
          <w:shd w:val="clear" w:color="auto" w:fill="FFFFFF"/>
        </w:rPr>
        <w:t xml:space="preserve">authors also identify a number of non-medical factors that affect the general health of individuals and contribute to different health outcomes. According to the </w:t>
      </w:r>
      <w:r>
        <w:rPr>
          <w:shd w:val="clear" w:color="auto" w:fill="FFFFFF"/>
        </w:rPr>
        <w:lastRenderedPageBreak/>
        <w:t>authors</w:t>
      </w:r>
      <w:r>
        <w:rPr>
          <w:shd w:val="clear" w:color="auto" w:fill="FFFFFF"/>
        </w:rPr>
        <w:t>,</w:t>
      </w:r>
      <w:r>
        <w:rPr>
          <w:shd w:val="clear" w:color="auto" w:fill="FFFFFF"/>
        </w:rPr>
        <w:t xml:space="preserve"> the environment within which a person is born and brought up in, including the social</w:t>
      </w:r>
      <w:r>
        <w:rPr>
          <w:shd w:val="clear" w:color="auto" w:fill="FFFFFF"/>
        </w:rPr>
        <w:t xml:space="preserve"> conditions of these environments can increase or reduce their risks and chances of premature birth and premature death. These factors also determine the life expectancy of these individuals.</w:t>
      </w:r>
    </w:p>
    <w:p w:rsidR="0078503A" w:rsidRDefault="00227FF9">
      <w:pPr>
        <w:ind w:firstLine="720"/>
        <w:rPr>
          <w:shd w:val="clear" w:color="auto" w:fill="FFFFFF"/>
        </w:rPr>
      </w:pPr>
      <w:r>
        <w:rPr>
          <w:shd w:val="clear" w:color="auto" w:fill="FFFFFF"/>
        </w:rPr>
        <w:t>The authors, therefore, acknowledge that indeed social factors a</w:t>
      </w:r>
      <w:r>
        <w:rPr>
          <w:shd w:val="clear" w:color="auto" w:fill="FFFFFF"/>
        </w:rPr>
        <w:t>re key determinants of health outcomes. The authors examine the complexities associated with these social factors and offer appropriate recommendations on how there can be better integration of these social determinants into the general health care systems</w:t>
      </w:r>
      <w:r>
        <w:rPr>
          <w:shd w:val="clear" w:color="auto" w:fill="FFFFFF"/>
        </w:rPr>
        <w:t>. The authors also call for health care systems to identify and highlight systemic issues that hinder health equity. This article supports my stance on the importance of addressing social challenges as a means of resolving health inequalities.</w:t>
      </w:r>
    </w:p>
    <w:p w:rsidR="0078503A" w:rsidRDefault="00227FF9" w:rsidP="00242A23">
      <w:pPr>
        <w:ind w:left="720" w:hanging="720"/>
        <w:rPr>
          <w:shd w:val="clear" w:color="auto" w:fill="FFFFFF"/>
        </w:rPr>
      </w:pPr>
      <w:r>
        <w:rPr>
          <w:shd w:val="clear" w:color="auto" w:fill="FFFFFF"/>
        </w:rPr>
        <w:t>Noonan, A.S.</w:t>
      </w:r>
      <w:r>
        <w:rPr>
          <w:shd w:val="clear" w:color="auto" w:fill="FFFFFF"/>
        </w:rPr>
        <w:t xml:space="preserve">, Velasco-Mondragon, H.E., &amp; Wagner, F.A. (2016). Improving the health of African Americans in the USA: an overdue opportunity for social justice. </w:t>
      </w:r>
      <w:r>
        <w:rPr>
          <w:i/>
          <w:shd w:val="clear" w:color="auto" w:fill="FFFFFF"/>
        </w:rPr>
        <w:t>Public health reviews, 37</w:t>
      </w:r>
      <w:r>
        <w:rPr>
          <w:shd w:val="clear" w:color="auto" w:fill="FFFFFF"/>
        </w:rPr>
        <w:t>(1), 1-20</w:t>
      </w:r>
    </w:p>
    <w:p w:rsidR="0078503A" w:rsidRDefault="00227FF9">
      <w:pPr>
        <w:ind w:firstLine="720"/>
        <w:rPr>
          <w:shd w:val="clear" w:color="auto" w:fill="FFFFFF"/>
        </w:rPr>
      </w:pPr>
      <w:r>
        <w:rPr>
          <w:shd w:val="clear" w:color="auto" w:fill="FFFFFF"/>
        </w:rPr>
        <w:t>In this article, the authors carry out a review of the literature and nati</w:t>
      </w:r>
      <w:r>
        <w:rPr>
          <w:shd w:val="clear" w:color="auto" w:fill="FFFFFF"/>
        </w:rPr>
        <w:t>onal statistics on the health of African Americans using a social-ecological model. The authors discuss the main social determinants of the major health challenges facing this population as well as the main healthy disparities in the United States of Ameri</w:t>
      </w:r>
      <w:r>
        <w:rPr>
          <w:shd w:val="clear" w:color="auto" w:fill="FFFFFF"/>
        </w:rPr>
        <w:t>ca. At the same time, the authors explain the risk factors and the leading causes of mortality and morbidity among this population. The authors analyze factors that affect access to health services by minorities in America. The authors discuss macro indivi</w:t>
      </w:r>
      <w:r>
        <w:rPr>
          <w:shd w:val="clear" w:color="auto" w:fill="FFFFFF"/>
        </w:rPr>
        <w:t xml:space="preserve">dual factors like racism and how they influence access to quality health care mental health challenges, incarceration rates are listed as the health priorities that need to be addressed among blacks in America. </w:t>
      </w:r>
    </w:p>
    <w:p w:rsidR="0078503A" w:rsidRDefault="00227FF9">
      <w:pPr>
        <w:ind w:firstLine="720"/>
        <w:rPr>
          <w:shd w:val="clear" w:color="auto" w:fill="FFFFFF"/>
        </w:rPr>
      </w:pPr>
      <w:r>
        <w:rPr>
          <w:shd w:val="clear" w:color="auto" w:fill="FFFFFF"/>
        </w:rPr>
        <w:t xml:space="preserve">The authors emphasize how blacks remain the </w:t>
      </w:r>
      <w:r>
        <w:rPr>
          <w:shd w:val="clear" w:color="auto" w:fill="FFFFFF"/>
        </w:rPr>
        <w:t xml:space="preserve">least healthy ethnic community in America and this is because of their past experiences with social and racial injustices which continue to </w:t>
      </w:r>
      <w:r>
        <w:rPr>
          <w:shd w:val="clear" w:color="auto" w:fill="FFFFFF"/>
        </w:rPr>
        <w:lastRenderedPageBreak/>
        <w:t>bar them from accessing quality health care. According to the authors, these systemic causes of poor health among Af</w:t>
      </w:r>
      <w:r>
        <w:rPr>
          <w:shd w:val="clear" w:color="auto" w:fill="FFFFFF"/>
        </w:rPr>
        <w:t>rican Americans can better be addressed using systemic solutions. Such solutions should focus on social development programs, economic investments, better education</w:t>
      </w:r>
      <w:r>
        <w:rPr>
          <w:shd w:val="clear" w:color="auto" w:fill="FFFFFF"/>
        </w:rPr>
        <w:t>,</w:t>
      </w:r>
      <w:r>
        <w:rPr>
          <w:shd w:val="clear" w:color="auto" w:fill="FFFFFF"/>
        </w:rPr>
        <w:t xml:space="preserve"> and involvement of African Americans in policy and decision-making activities in the Unite</w:t>
      </w:r>
      <w:r>
        <w:rPr>
          <w:shd w:val="clear" w:color="auto" w:fill="FFFFFF"/>
        </w:rPr>
        <w:t>d States.</w:t>
      </w:r>
    </w:p>
    <w:p w:rsidR="0078503A" w:rsidRDefault="00227FF9" w:rsidP="00242A23">
      <w:pPr>
        <w:ind w:left="720" w:hanging="720"/>
        <w:rPr>
          <w:shd w:val="clear" w:color="auto" w:fill="FFFFFF"/>
        </w:rPr>
      </w:pPr>
      <w:r>
        <w:rPr>
          <w:shd w:val="clear" w:color="auto" w:fill="FFFFFF"/>
        </w:rPr>
        <w:t xml:space="preserve">Schroeder, S.A. (2016). American health improvement depends upon addressing class disparities. </w:t>
      </w:r>
      <w:r>
        <w:rPr>
          <w:i/>
          <w:shd w:val="clear" w:color="auto" w:fill="FFFFFF"/>
        </w:rPr>
        <w:t>Preventive medicine, 92</w:t>
      </w:r>
      <w:r>
        <w:rPr>
          <w:shd w:val="clear" w:color="auto" w:fill="FFFFFF"/>
        </w:rPr>
        <w:t>, 6-15</w:t>
      </w:r>
    </w:p>
    <w:p w:rsidR="0078503A" w:rsidRDefault="00227FF9">
      <w:pPr>
        <w:ind w:firstLine="720"/>
        <w:rPr>
          <w:shd w:val="clear" w:color="auto" w:fill="FFFFFF"/>
        </w:rPr>
      </w:pPr>
      <w:r>
        <w:rPr>
          <w:shd w:val="clear" w:color="auto" w:fill="FFFFFF"/>
        </w:rPr>
        <w:t>In this article, the authors reveal that there is a health gap in the United States of America and in many other develope</w:t>
      </w:r>
      <w:r>
        <w:rPr>
          <w:shd w:val="clear" w:color="auto" w:fill="FFFFFF"/>
        </w:rPr>
        <w:t>d countries and the challenge is persistent. The authors acknowledge that the prevalence of smoking has significantly reduced in these countries. The authors reveal that the fight against gun violence, teenage pregnancies</w:t>
      </w:r>
      <w:r>
        <w:rPr>
          <w:shd w:val="clear" w:color="auto" w:fill="FFFFFF"/>
        </w:rPr>
        <w:t>,</w:t>
      </w:r>
      <w:r>
        <w:rPr>
          <w:shd w:val="clear" w:color="auto" w:fill="FFFFFF"/>
        </w:rPr>
        <w:t xml:space="preserve"> and obesity has helped the united</w:t>
      </w:r>
      <w:r>
        <w:rPr>
          <w:shd w:val="clear" w:color="auto" w:fill="FFFFFF"/>
        </w:rPr>
        <w:t xml:space="preserve"> states of America greatly handle the smoking behavior in the country although success has only been witnessed among major ethnic groups in the country. As a result</w:t>
      </w:r>
      <w:r>
        <w:rPr>
          <w:shd w:val="clear" w:color="auto" w:fill="FFFFFF"/>
        </w:rPr>
        <w:t>,</w:t>
      </w:r>
      <w:r>
        <w:rPr>
          <w:shd w:val="clear" w:color="auto" w:fill="FFFFFF"/>
        </w:rPr>
        <w:t xml:space="preserve"> therefore, the vulnerable members of American society continue to battle smoking and other</w:t>
      </w:r>
      <w:r>
        <w:rPr>
          <w:shd w:val="clear" w:color="auto" w:fill="FFFFFF"/>
        </w:rPr>
        <w:t xml:space="preserve"> health problems.  </w:t>
      </w:r>
    </w:p>
    <w:p w:rsidR="0078503A" w:rsidRDefault="00227FF9">
      <w:pPr>
        <w:ind w:firstLine="720"/>
        <w:rPr>
          <w:shd w:val="clear" w:color="auto" w:fill="FFFFFF"/>
        </w:rPr>
      </w:pPr>
      <w:r>
        <w:rPr>
          <w:shd w:val="clear" w:color="auto" w:fill="FFFFFF"/>
        </w:rPr>
        <w:t>The poor people and the less educated members of the American society together with other disadvantaged groups of people like people with mental health challenges, substance addicts</w:t>
      </w:r>
      <w:r>
        <w:rPr>
          <w:shd w:val="clear" w:color="auto" w:fill="FFFFFF"/>
        </w:rPr>
        <w:t>,</w:t>
      </w:r>
      <w:r>
        <w:rPr>
          <w:shd w:val="clear" w:color="auto" w:fill="FFFFFF"/>
        </w:rPr>
        <w:t xml:space="preserve"> and the homeless. The LGBT and incarcerated persons a</w:t>
      </w:r>
      <w:r>
        <w:rPr>
          <w:shd w:val="clear" w:color="auto" w:fill="FFFFFF"/>
        </w:rPr>
        <w:t>re also among the minority groups in America and struggle with poor health care. According to the authors, these health disparities are caused by inequalities of income and wealth in America and health improvement can only be done once these inequalities a</w:t>
      </w:r>
      <w:r>
        <w:rPr>
          <w:shd w:val="clear" w:color="auto" w:fill="FFFFFF"/>
        </w:rPr>
        <w:t>re eradicated.</w:t>
      </w:r>
    </w:p>
    <w:p w:rsidR="0078503A" w:rsidRDefault="0078503A">
      <w:pPr>
        <w:ind w:firstLine="720"/>
        <w:rPr>
          <w:shd w:val="clear" w:color="auto" w:fill="FFFFFF"/>
        </w:rPr>
      </w:pPr>
    </w:p>
    <w:p w:rsidR="0078503A" w:rsidRDefault="0078503A">
      <w:pPr>
        <w:ind w:firstLine="720"/>
        <w:rPr>
          <w:shd w:val="clear" w:color="auto" w:fill="FFFFFF"/>
        </w:rPr>
      </w:pPr>
    </w:p>
    <w:p w:rsidR="0078503A" w:rsidRDefault="00227FF9" w:rsidP="00242A23">
      <w:pPr>
        <w:ind w:left="720" w:hanging="720"/>
        <w:rPr>
          <w:shd w:val="clear" w:color="auto" w:fill="FFFFFF"/>
        </w:rPr>
      </w:pPr>
      <w:r>
        <w:rPr>
          <w:shd w:val="clear" w:color="auto" w:fill="FFFFFF"/>
        </w:rPr>
        <w:lastRenderedPageBreak/>
        <w:t xml:space="preserve">Synovec, C.E., &amp; Aceituno, L. (2020). Social justice considerations for occupational therapy: the role of addressing social determinants of health in unstably housed populations. </w:t>
      </w:r>
      <w:r>
        <w:rPr>
          <w:i/>
          <w:shd w:val="clear" w:color="auto" w:fill="FFFFFF"/>
        </w:rPr>
        <w:t>Work</w:t>
      </w:r>
      <w:r>
        <w:rPr>
          <w:shd w:val="clear" w:color="auto" w:fill="FFFFFF"/>
        </w:rPr>
        <w:t>, (Preprint), 1-12</w:t>
      </w:r>
    </w:p>
    <w:p w:rsidR="0078503A" w:rsidRDefault="00227FF9">
      <w:pPr>
        <w:ind w:firstLine="720"/>
      </w:pPr>
      <w:r>
        <w:t xml:space="preserve">The authors in this article study the populations of people experiencing homelessness in the United States of America and compare them with those living in shelters and on the streets. According to the authors, most people who live in poverty have housing </w:t>
      </w:r>
      <w:r>
        <w:t>problems. They experience the same challenges refugees experience when they are deprived of various social resources because of their displacement. These populations according to the authors are the most impacted by social determinants of health. The autho</w:t>
      </w:r>
      <w:r>
        <w:t>rs in this study examine the policy and literature intended to assess how social determinants of health affect populations in America that have housing instabilities. The case study used by the authors is that of refugees who enrolled in occupational thera</w:t>
      </w:r>
      <w:r>
        <w:t xml:space="preserve">py practices. </w:t>
      </w:r>
    </w:p>
    <w:p w:rsidR="0078503A" w:rsidRDefault="00227FF9">
      <w:pPr>
        <w:ind w:firstLine="720"/>
      </w:pPr>
      <w:r>
        <w:t>The authors reveal that housing instability as well as new resettlements are key barriers to having full access to health management and occupational performance. The authors advise that occupational therapy practitioners in different settin</w:t>
      </w:r>
      <w:r>
        <w:t xml:space="preserve">gs where this practice is undertaken should be aware of how </w:t>
      </w:r>
      <w:r>
        <w:t xml:space="preserve">the </w:t>
      </w:r>
      <w:r>
        <w:t>current status of individuals housing as well as their social status, act as social determinants of their health. These factors affect the occupational performance of their clients and also im</w:t>
      </w:r>
      <w:r>
        <w:t>pede the clients’ abilities to handle their health conditions.</w:t>
      </w:r>
    </w:p>
    <w:p w:rsidR="0078503A" w:rsidRDefault="00227FF9" w:rsidP="00242A23">
      <w:pPr>
        <w:ind w:left="720" w:hanging="720"/>
      </w:pPr>
      <w:r>
        <w:t>Thornton, R.L., Glover, C.M., Cene, C.W., Gilk, D.C., Henderson, J.A., &amp; Williams, D.R. (2016). Evaluating strategies for reducing health disparities by addressing the social determinants of he</w:t>
      </w:r>
      <w:r>
        <w:t xml:space="preserve">alth. </w:t>
      </w:r>
      <w:r>
        <w:rPr>
          <w:i/>
        </w:rPr>
        <w:t>Health Affairs, 35</w:t>
      </w:r>
      <w:r>
        <w:t>(8), 1416-1423</w:t>
      </w:r>
    </w:p>
    <w:p w:rsidR="0078503A" w:rsidRDefault="00227FF9">
      <w:pPr>
        <w:ind w:firstLine="720"/>
      </w:pPr>
      <w:r>
        <w:t>The authors acknowledge that opportunities for healthy choices for different schools, neighborhoods, homes</w:t>
      </w:r>
      <w:r>
        <w:t>,</w:t>
      </w:r>
      <w:r>
        <w:t xml:space="preserve"> and workplaces greatly impact the health of these individuals. The </w:t>
      </w:r>
      <w:r>
        <w:lastRenderedPageBreak/>
        <w:t>authors review scientific evidence from in</w:t>
      </w:r>
      <w:r>
        <w:t>terventions that help address social determinants of health. The article also discusses the way these interventions can be used to improve the general health of the American population and reduce health inequalities. According to the authors, there are sev</w:t>
      </w:r>
      <w:r>
        <w:t xml:space="preserve">eral outcomes that can be used to support policies that can help reduce health disparities. </w:t>
      </w:r>
    </w:p>
    <w:p w:rsidR="0078503A" w:rsidRDefault="00227FF9">
      <w:pPr>
        <w:ind w:firstLine="720"/>
      </w:pPr>
      <w:r>
        <w:t>These interventions should target early childhood, community development, housing, income enhancements, income supplements, urban planning</w:t>
      </w:r>
      <w:r>
        <w:t>,</w:t>
      </w:r>
      <w:r>
        <w:t xml:space="preserve"> and employment. These i</w:t>
      </w:r>
      <w:r>
        <w:t>nterventions according to the authors are essential in creating long-term savings for societies. However</w:t>
      </w:r>
      <w:r>
        <w:t>,</w:t>
      </w:r>
      <w:r>
        <w:t xml:space="preserve"> the interventions can only be successful if they are done routinely.  The authors also advise that there are ways to address challenges like long-term</w:t>
      </w:r>
      <w:r>
        <w:t xml:space="preserve"> financing which inhibit</w:t>
      </w:r>
      <w:r>
        <w:t>s</w:t>
      </w:r>
      <w:r>
        <w:t xml:space="preserve"> the implementation of these interventions at the national, state</w:t>
      </w:r>
      <w:r>
        <w:t>,</w:t>
      </w:r>
      <w:r>
        <w:t xml:space="preserve"> and local levels.</w:t>
      </w:r>
    </w:p>
    <w:p w:rsidR="0078503A" w:rsidRDefault="0078503A">
      <w:pPr>
        <w:ind w:firstLine="720"/>
      </w:pPr>
    </w:p>
    <w:p w:rsidR="0078503A" w:rsidRDefault="0078503A">
      <w:pPr>
        <w:ind w:firstLine="720"/>
      </w:pPr>
    </w:p>
    <w:p w:rsidR="0078503A" w:rsidRDefault="0078503A">
      <w:pPr>
        <w:ind w:firstLine="720"/>
      </w:pPr>
    </w:p>
    <w:p w:rsidR="0078503A" w:rsidRDefault="0078503A">
      <w:pPr>
        <w:ind w:firstLine="720"/>
      </w:pPr>
    </w:p>
    <w:p w:rsidR="0078503A" w:rsidRDefault="0078503A">
      <w:pPr>
        <w:ind w:firstLine="720"/>
      </w:pPr>
    </w:p>
    <w:p w:rsidR="0078503A" w:rsidRDefault="0078503A">
      <w:pPr>
        <w:ind w:firstLine="720"/>
      </w:pPr>
    </w:p>
    <w:p w:rsidR="0078503A" w:rsidRDefault="0078503A"/>
    <w:p w:rsidR="0078503A" w:rsidRDefault="0078503A">
      <w:pPr>
        <w:jc w:val="center"/>
        <w:rPr>
          <w:b/>
        </w:rPr>
      </w:pPr>
    </w:p>
    <w:p w:rsidR="0078503A" w:rsidRDefault="0078503A">
      <w:pPr>
        <w:jc w:val="center"/>
        <w:rPr>
          <w:b/>
        </w:rPr>
      </w:pPr>
    </w:p>
    <w:p w:rsidR="0078503A" w:rsidRDefault="0078503A">
      <w:pPr>
        <w:jc w:val="center"/>
        <w:rPr>
          <w:b/>
        </w:rPr>
      </w:pPr>
    </w:p>
    <w:p w:rsidR="0078503A" w:rsidRDefault="0078503A">
      <w:pPr>
        <w:jc w:val="center"/>
        <w:rPr>
          <w:b/>
        </w:rPr>
      </w:pPr>
    </w:p>
    <w:p w:rsidR="00242A23" w:rsidRDefault="00242A23">
      <w:pPr>
        <w:jc w:val="center"/>
        <w:rPr>
          <w:b/>
        </w:rPr>
      </w:pPr>
    </w:p>
    <w:p w:rsidR="00242A23" w:rsidRDefault="00242A23">
      <w:pPr>
        <w:jc w:val="center"/>
        <w:rPr>
          <w:b/>
        </w:rPr>
      </w:pPr>
    </w:p>
    <w:p w:rsidR="0078503A" w:rsidRDefault="00227FF9" w:rsidP="00242A23">
      <w:pPr>
        <w:jc w:val="center"/>
        <w:rPr>
          <w:b/>
        </w:rPr>
      </w:pPr>
      <w:r>
        <w:rPr>
          <w:b/>
        </w:rPr>
        <w:lastRenderedPageBreak/>
        <w:t>References</w:t>
      </w:r>
    </w:p>
    <w:p w:rsidR="0078503A" w:rsidRDefault="00227FF9" w:rsidP="00242A23">
      <w:pPr>
        <w:ind w:left="720" w:hanging="720"/>
        <w:rPr>
          <w:shd w:val="clear" w:color="auto" w:fill="FFFFFF"/>
        </w:rPr>
      </w:pPr>
      <w:r>
        <w:rPr>
          <w:shd w:val="clear" w:color="auto" w:fill="FFFFFF"/>
        </w:rPr>
        <w:t>Daniel, H., Bornstein, S.S., &amp; Kane, G.C. (</w:t>
      </w:r>
      <w:r>
        <w:rPr>
          <w:shd w:val="clear" w:color="auto" w:fill="FFFFFF"/>
        </w:rPr>
        <w:t xml:space="preserve">2018). Addressing social determinants to improve patient care and promote health equity: an American college of physicians’ position paper. </w:t>
      </w:r>
      <w:r>
        <w:rPr>
          <w:i/>
          <w:shd w:val="clear" w:color="auto" w:fill="FFFFFF"/>
        </w:rPr>
        <w:t>Annals of internal medicine, 168</w:t>
      </w:r>
      <w:r>
        <w:rPr>
          <w:shd w:val="clear" w:color="auto" w:fill="FFFFFF"/>
        </w:rPr>
        <w:t>(8), 577-578</w:t>
      </w:r>
    </w:p>
    <w:p w:rsidR="0078503A" w:rsidRDefault="00227FF9" w:rsidP="00242A23">
      <w:pPr>
        <w:ind w:left="720" w:hanging="720"/>
        <w:rPr>
          <w:shd w:val="clear" w:color="auto" w:fill="FFFFFF"/>
        </w:rPr>
      </w:pPr>
      <w:r>
        <w:rPr>
          <w:shd w:val="clear" w:color="auto" w:fill="FFFFFF"/>
        </w:rPr>
        <w:t>Noonan, A.S., Velasco-Mondragon, H.E., &amp; Wagner, F.A. (2016). Improving</w:t>
      </w:r>
      <w:r>
        <w:rPr>
          <w:shd w:val="clear" w:color="auto" w:fill="FFFFFF"/>
        </w:rPr>
        <w:t xml:space="preserve"> the health of African Americans in the USA: an overdue opportunity for social justice. </w:t>
      </w:r>
      <w:r>
        <w:rPr>
          <w:i/>
          <w:shd w:val="clear" w:color="auto" w:fill="FFFFFF"/>
        </w:rPr>
        <w:t>Public health reviews, 37</w:t>
      </w:r>
      <w:r>
        <w:rPr>
          <w:shd w:val="clear" w:color="auto" w:fill="FFFFFF"/>
        </w:rPr>
        <w:t>(1), 1-20</w:t>
      </w:r>
    </w:p>
    <w:p w:rsidR="0078503A" w:rsidRDefault="00227FF9" w:rsidP="00242A23">
      <w:pPr>
        <w:ind w:left="720" w:hanging="720"/>
        <w:rPr>
          <w:shd w:val="clear" w:color="auto" w:fill="FFFFFF"/>
        </w:rPr>
      </w:pPr>
      <w:r>
        <w:rPr>
          <w:shd w:val="clear" w:color="auto" w:fill="FFFFFF"/>
        </w:rPr>
        <w:t xml:space="preserve">Schroeder, S.A. (2016). American health improvement depends upon addressing class disparities. </w:t>
      </w:r>
      <w:r>
        <w:rPr>
          <w:i/>
          <w:shd w:val="clear" w:color="auto" w:fill="FFFFFF"/>
        </w:rPr>
        <w:t>Preventive medicine, 92</w:t>
      </w:r>
      <w:r>
        <w:rPr>
          <w:shd w:val="clear" w:color="auto" w:fill="FFFFFF"/>
        </w:rPr>
        <w:t>, 6-15</w:t>
      </w:r>
    </w:p>
    <w:p w:rsidR="0078503A" w:rsidRDefault="00227FF9" w:rsidP="00242A23">
      <w:pPr>
        <w:ind w:left="720" w:hanging="720"/>
        <w:rPr>
          <w:shd w:val="clear" w:color="auto" w:fill="FFFFFF"/>
        </w:rPr>
      </w:pPr>
      <w:r>
        <w:rPr>
          <w:shd w:val="clear" w:color="auto" w:fill="FFFFFF"/>
        </w:rPr>
        <w:t>Synovec,</w:t>
      </w:r>
      <w:r>
        <w:rPr>
          <w:shd w:val="clear" w:color="auto" w:fill="FFFFFF"/>
        </w:rPr>
        <w:t xml:space="preserve"> C.E., &amp; Aceituno, L. (2020). Social justice considerations for occupational therapy: the role of addressing </w:t>
      </w:r>
      <w:bookmarkStart w:id="0" w:name="_GoBack"/>
      <w:bookmarkEnd w:id="0"/>
      <w:r>
        <w:rPr>
          <w:shd w:val="clear" w:color="auto" w:fill="FFFFFF"/>
        </w:rPr>
        <w:t xml:space="preserve">social determinants of health in unstably housed populations. </w:t>
      </w:r>
      <w:r>
        <w:rPr>
          <w:i/>
          <w:shd w:val="clear" w:color="auto" w:fill="FFFFFF"/>
        </w:rPr>
        <w:t>Work</w:t>
      </w:r>
      <w:r>
        <w:rPr>
          <w:shd w:val="clear" w:color="auto" w:fill="FFFFFF"/>
        </w:rPr>
        <w:t>, (Preprint), 1-12</w:t>
      </w:r>
    </w:p>
    <w:p w:rsidR="0078503A" w:rsidRDefault="00227FF9" w:rsidP="00242A23">
      <w:pPr>
        <w:ind w:left="720" w:hanging="720"/>
      </w:pPr>
      <w:r>
        <w:t>Thornton, R.L., Glover, C.M., Cene, C.W., Gilk, D.C., Henderso</w:t>
      </w:r>
      <w:r>
        <w:t xml:space="preserve">n, J.A., &amp; Williams, D.R. (2016). Evaluating strategies for reducing health disparities by addressing the social determinants of health. </w:t>
      </w:r>
      <w:r>
        <w:rPr>
          <w:i/>
        </w:rPr>
        <w:t>Health Affairs, 35</w:t>
      </w:r>
      <w:r>
        <w:t>(8), 1416-1423</w:t>
      </w:r>
    </w:p>
    <w:p w:rsidR="0078503A" w:rsidRDefault="0078503A">
      <w:pPr>
        <w:ind w:left="284" w:hanging="284"/>
      </w:pPr>
    </w:p>
    <w:p w:rsidR="0078503A" w:rsidRDefault="0078503A">
      <w:pPr>
        <w:ind w:left="284" w:hanging="284"/>
      </w:pPr>
    </w:p>
    <w:sectPr w:rsidR="0078503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FF9" w:rsidRDefault="00227FF9">
      <w:pPr>
        <w:spacing w:line="240" w:lineRule="auto"/>
      </w:pPr>
      <w:r>
        <w:separator/>
      </w:r>
    </w:p>
  </w:endnote>
  <w:endnote w:type="continuationSeparator" w:id="0">
    <w:p w:rsidR="00227FF9" w:rsidRDefault="00227F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FF9" w:rsidRDefault="00227FF9">
      <w:pPr>
        <w:spacing w:line="240" w:lineRule="auto"/>
      </w:pPr>
      <w:r>
        <w:separator/>
      </w:r>
    </w:p>
  </w:footnote>
  <w:footnote w:type="continuationSeparator" w:id="0">
    <w:p w:rsidR="00227FF9" w:rsidRDefault="00227FF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03A" w:rsidRDefault="00227FF9">
    <w:pPr>
      <w:pStyle w:val="Header"/>
      <w:jc w:val="right"/>
    </w:pPr>
    <w:r>
      <w:fldChar w:fldCharType="begin"/>
    </w:r>
    <w:r>
      <w:instrText xml:space="preserve"> PAGE   \* MER</w:instrText>
    </w:r>
    <w:r>
      <w:instrText xml:space="preserve">GEFORMAT </w:instrText>
    </w:r>
    <w:r>
      <w:fldChar w:fldCharType="separate"/>
    </w:r>
    <w:r w:rsidR="00242A23">
      <w:rPr>
        <w:noProof/>
      </w:rPr>
      <w:t>5</w:t>
    </w:r>
    <w:r>
      <w:rPr>
        <w:noProof/>
      </w:rPr>
      <w:fldChar w:fldCharType="end"/>
    </w:r>
  </w:p>
  <w:p w:rsidR="0078503A" w:rsidRDefault="007850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03A"/>
    <w:rsid w:val="00227FF9"/>
    <w:rsid w:val="00242A23"/>
    <w:rsid w:val="00785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bCs w:val="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b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bCs w:val="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1740</Words>
  <Characters>9918</Characters>
  <Application>Microsoft Office Word</Application>
  <DocSecurity>0</DocSecurity>
  <Lines>82</Lines>
  <Paragraphs>23</Paragraphs>
  <ScaleCrop>false</ScaleCrop>
  <Company/>
  <LinksUpToDate>false</LinksUpToDate>
  <CharactersWithSpaces>11635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27</cp:revision>
  <dcterms:created xsi:type="dcterms:W3CDTF">2020-09-25T18:45:00Z</dcterms:created>
  <dcterms:modified xsi:type="dcterms:W3CDTF">2020-09-25T20:15:00Z</dcterms:modified>
</cp:coreProperties>
</file>